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C83012" w14:textId="77777777" w:rsidR="00710354" w:rsidRPr="00710354" w:rsidRDefault="00710354" w:rsidP="00710354">
      <w:pPr>
        <w:bidi/>
        <w:rPr>
          <w:b/>
          <w:bCs/>
        </w:rPr>
      </w:pPr>
      <w:r w:rsidRPr="00710354">
        <w:rPr>
          <w:b/>
          <w:bCs/>
          <w:rtl/>
        </w:rPr>
        <w:t>الضريبة على الأطيان</w:t>
      </w:r>
    </w:p>
    <w:p w14:paraId="2FE8D305" w14:textId="77777777" w:rsidR="00710354" w:rsidRPr="00710354" w:rsidRDefault="00710354" w:rsidP="00710354">
      <w:pPr>
        <w:bidi/>
      </w:pPr>
      <w:r w:rsidRPr="00710354">
        <w:rPr>
          <w:rtl/>
        </w:rPr>
        <w:t xml:space="preserve">الأحكام الرئيسية </w:t>
      </w:r>
      <w:proofErr w:type="gramStart"/>
      <w:r w:rsidRPr="00710354">
        <w:rPr>
          <w:rtl/>
        </w:rPr>
        <w:t>و المبادئ</w:t>
      </w:r>
      <w:proofErr w:type="gramEnd"/>
      <w:r w:rsidRPr="00710354">
        <w:rPr>
          <w:rtl/>
        </w:rPr>
        <w:t xml:space="preserve"> التي تحيط بضريبة الأطيان الزراعية من حيث تحديد وعائها </w:t>
      </w:r>
      <w:proofErr w:type="gramStart"/>
      <w:r w:rsidRPr="00710354">
        <w:rPr>
          <w:rtl/>
        </w:rPr>
        <w:t>و سعرها</w:t>
      </w:r>
      <w:proofErr w:type="gramEnd"/>
      <w:r w:rsidRPr="00710354">
        <w:rPr>
          <w:rtl/>
        </w:rPr>
        <w:t xml:space="preserve"> </w:t>
      </w:r>
      <w:proofErr w:type="gramStart"/>
      <w:r w:rsidRPr="00710354">
        <w:rPr>
          <w:rtl/>
        </w:rPr>
        <w:t>و الأطيان</w:t>
      </w:r>
      <w:proofErr w:type="gramEnd"/>
      <w:r w:rsidRPr="00710354">
        <w:rPr>
          <w:rtl/>
        </w:rPr>
        <w:t xml:space="preserve"> الخاضعة </w:t>
      </w:r>
      <w:proofErr w:type="gramStart"/>
      <w:r w:rsidRPr="00710354">
        <w:rPr>
          <w:rtl/>
        </w:rPr>
        <w:t>إلي</w:t>
      </w:r>
      <w:proofErr w:type="gramEnd"/>
      <w:r w:rsidRPr="00710354">
        <w:rPr>
          <w:rtl/>
        </w:rPr>
        <w:t xml:space="preserve"> آخر كل ما يتعلق بالربط </w:t>
      </w:r>
      <w:proofErr w:type="gramStart"/>
      <w:r w:rsidRPr="00710354">
        <w:rPr>
          <w:rtl/>
        </w:rPr>
        <w:t>و التحصيل</w:t>
      </w:r>
      <w:proofErr w:type="gramEnd"/>
      <w:r w:rsidRPr="00710354">
        <w:rPr>
          <w:rtl/>
        </w:rPr>
        <w:t xml:space="preserve"> قد عالجها كل من المرسوم الملكي بقانون رقم 53 لسنة </w:t>
      </w:r>
      <w:r w:rsidRPr="00710354">
        <w:t xml:space="preserve">1935 </w:t>
      </w:r>
      <w:proofErr w:type="gramStart"/>
      <w:r w:rsidRPr="00710354">
        <w:rPr>
          <w:rtl/>
        </w:rPr>
        <w:t>و القانون</w:t>
      </w:r>
      <w:proofErr w:type="gramEnd"/>
      <w:r w:rsidRPr="00710354">
        <w:rPr>
          <w:rtl/>
        </w:rPr>
        <w:t xml:space="preserve"> رقم 113 / 1939</w:t>
      </w:r>
    </w:p>
    <w:p w14:paraId="11F42E4D" w14:textId="77777777" w:rsidR="00710354" w:rsidRPr="00710354" w:rsidRDefault="00710354" w:rsidP="00710354">
      <w:pPr>
        <w:bidi/>
      </w:pPr>
      <w:r w:rsidRPr="00710354">
        <w:t> </w:t>
      </w:r>
    </w:p>
    <w:p w14:paraId="5FA0FE63" w14:textId="77777777" w:rsidR="00710354" w:rsidRPr="00710354" w:rsidRDefault="00710354" w:rsidP="00710354">
      <w:pPr>
        <w:bidi/>
      </w:pPr>
      <w:r w:rsidRPr="00710354">
        <w:rPr>
          <w:rtl/>
        </w:rPr>
        <w:t>أولاً: التعريف بضريبة الاطيان الزراعية</w:t>
      </w:r>
    </w:p>
    <w:p w14:paraId="3E4C0191" w14:textId="77777777" w:rsidR="00710354" w:rsidRPr="00710354" w:rsidRDefault="00710354" w:rsidP="00710354">
      <w:pPr>
        <w:bidi/>
      </w:pPr>
      <w:r w:rsidRPr="00710354">
        <w:t xml:space="preserve">- </w:t>
      </w:r>
      <w:r w:rsidRPr="00710354">
        <w:rPr>
          <w:rtl/>
        </w:rPr>
        <w:t xml:space="preserve">هي مبالغ من المال النقدي يفرض بنسبة 14% من القيمة الايجارية للفدان الواحد في السنة و يلتزم ممول </w:t>
      </w:r>
      <w:proofErr w:type="spellStart"/>
      <w:r w:rsidRPr="00710354">
        <w:rPr>
          <w:rtl/>
        </w:rPr>
        <w:t>المكلفه</w:t>
      </w:r>
      <w:proofErr w:type="spellEnd"/>
      <w:r w:rsidRPr="00710354">
        <w:rPr>
          <w:rtl/>
        </w:rPr>
        <w:t xml:space="preserve"> للأطيان الزراعية بسداده للدولة </w:t>
      </w:r>
      <w:proofErr w:type="gramStart"/>
      <w:r w:rsidRPr="00710354">
        <w:rPr>
          <w:rtl/>
        </w:rPr>
        <w:t>سنويا</w:t>
      </w:r>
      <w:r w:rsidRPr="00710354">
        <w:t xml:space="preserve"> .</w:t>
      </w:r>
      <w:proofErr w:type="gramEnd"/>
    </w:p>
    <w:p w14:paraId="04E4FD35" w14:textId="77777777" w:rsidR="00710354" w:rsidRPr="00710354" w:rsidRDefault="00710354" w:rsidP="00710354">
      <w:pPr>
        <w:bidi/>
      </w:pPr>
      <w:proofErr w:type="gramStart"/>
      <w:r w:rsidRPr="00710354">
        <w:rPr>
          <w:rtl/>
        </w:rPr>
        <w:t>ثانياً :</w:t>
      </w:r>
      <w:proofErr w:type="gramEnd"/>
      <w:r w:rsidRPr="00710354">
        <w:rPr>
          <w:rtl/>
        </w:rPr>
        <w:t xml:space="preserve"> خصائص ضريبة الاطيان الزراعية </w:t>
      </w:r>
    </w:p>
    <w:p w14:paraId="5FD29273" w14:textId="77777777" w:rsidR="00710354" w:rsidRPr="00710354" w:rsidRDefault="00710354" w:rsidP="00710354">
      <w:pPr>
        <w:bidi/>
      </w:pPr>
      <w:r w:rsidRPr="00710354">
        <w:rPr>
          <w:rtl/>
        </w:rPr>
        <w:t xml:space="preserve">ضريبة عينية </w:t>
      </w:r>
      <w:proofErr w:type="gramStart"/>
      <w:r w:rsidRPr="00710354">
        <w:rPr>
          <w:rtl/>
        </w:rPr>
        <w:t>اكثر</w:t>
      </w:r>
      <w:proofErr w:type="gramEnd"/>
      <w:r w:rsidRPr="00710354">
        <w:rPr>
          <w:rtl/>
        </w:rPr>
        <w:t xml:space="preserve"> منها </w:t>
      </w:r>
      <w:proofErr w:type="gramStart"/>
      <w:r w:rsidRPr="00710354">
        <w:rPr>
          <w:rtl/>
        </w:rPr>
        <w:t>شخصية</w:t>
      </w:r>
      <w:r w:rsidRPr="00710354">
        <w:t xml:space="preserve"> :</w:t>
      </w:r>
      <w:proofErr w:type="gramEnd"/>
    </w:p>
    <w:p w14:paraId="2C492876" w14:textId="77777777" w:rsidR="00710354" w:rsidRPr="00710354" w:rsidRDefault="00710354" w:rsidP="00710354">
      <w:pPr>
        <w:bidi/>
      </w:pPr>
      <w:r w:rsidRPr="00710354">
        <w:t xml:space="preserve">- </w:t>
      </w:r>
      <w:r w:rsidRPr="00710354">
        <w:rPr>
          <w:rtl/>
        </w:rPr>
        <w:t xml:space="preserve">فهي تعتمد كليا على القيمة الايجارية المحددة بمعرفة لجان التقسيم و التقدير دون أي خصم و هذا أمر متفق مع طبيعة الضريبة إذ إنها تصيب الإيراد الإجمالي الذي يحققه الممول خلال سنة الربط لا السنة السابقة على الربط أي على إيراد لم يتحقق بعد بل يفترض انه في طريقه إلي التحقيق و تتمثل العينة في إنها ضريبة تستحق على الإيراد الذي تغله الأرض الزراعية كائنا ما كان مالكها أو واضع اليد عليها و لا مجال للبحث في ظروف المكلف </w:t>
      </w:r>
      <w:proofErr w:type="gramStart"/>
      <w:r w:rsidRPr="00710354">
        <w:rPr>
          <w:rtl/>
        </w:rPr>
        <w:t>بأدائها</w:t>
      </w:r>
      <w:r w:rsidRPr="00710354">
        <w:t xml:space="preserve"> .</w:t>
      </w:r>
      <w:proofErr w:type="gramEnd"/>
    </w:p>
    <w:p w14:paraId="0DA1F2D0" w14:textId="77777777" w:rsidR="00710354" w:rsidRPr="00710354" w:rsidRDefault="00710354" w:rsidP="00710354">
      <w:pPr>
        <w:bidi/>
      </w:pPr>
      <w:r w:rsidRPr="00710354">
        <w:rPr>
          <w:rtl/>
        </w:rPr>
        <w:t xml:space="preserve">يتوافر في أحكام ربطها نوع من </w:t>
      </w:r>
      <w:proofErr w:type="gramStart"/>
      <w:r w:rsidRPr="00710354">
        <w:rPr>
          <w:rtl/>
        </w:rPr>
        <w:t>الشخصية</w:t>
      </w:r>
      <w:r w:rsidRPr="00710354">
        <w:t xml:space="preserve"> :</w:t>
      </w:r>
      <w:proofErr w:type="gramEnd"/>
    </w:p>
    <w:p w14:paraId="18ECD508" w14:textId="77777777" w:rsidR="00710354" w:rsidRPr="00710354" w:rsidRDefault="00710354" w:rsidP="00710354">
      <w:pPr>
        <w:bidi/>
      </w:pPr>
      <w:r w:rsidRPr="00710354">
        <w:t xml:space="preserve">- </w:t>
      </w:r>
      <w:r w:rsidRPr="00710354">
        <w:rPr>
          <w:rtl/>
        </w:rPr>
        <w:t>و هذا متمثل في قانون الإعفاء و التخفيف رقم 370 / 1953 الذي أعفى كل ممول لا تتجاوز ضريبة الأطيان المفروضة على أطيانه أربعة جنيهات</w:t>
      </w:r>
      <w:r w:rsidRPr="00710354">
        <w:t xml:space="preserve"> .</w:t>
      </w:r>
      <w:r w:rsidRPr="00710354">
        <w:br/>
      </w:r>
      <w:r w:rsidRPr="00710354">
        <w:br/>
        <w:t xml:space="preserve">- </w:t>
      </w:r>
      <w:r w:rsidRPr="00710354">
        <w:rPr>
          <w:rtl/>
        </w:rPr>
        <w:t>أما بالنسبة للممولين الذين تتجاوز الضريبة المربوطة على أطيانهم أربعة جنيهات في السنة ولا تزيد عن عشرين جنيها يتم خصم 4.60 ثم يتم حساب الضريبة تبعا للقانون السابق ذكره</w:t>
      </w:r>
      <w:r w:rsidRPr="00710354">
        <w:t xml:space="preserve"> .</w:t>
      </w:r>
      <w:r w:rsidRPr="00710354">
        <w:br/>
      </w:r>
      <w:r w:rsidRPr="00710354">
        <w:br/>
        <w:t xml:space="preserve">- </w:t>
      </w:r>
      <w:r w:rsidRPr="00710354">
        <w:rPr>
          <w:rtl/>
        </w:rPr>
        <w:t>و يتمثل أيضا في أحكام القانون 51 / 1973 الذي يعفى كل مالك أو حائز</w:t>
      </w:r>
      <w:r w:rsidRPr="00710354">
        <w:t xml:space="preserve"> ( </w:t>
      </w:r>
      <w:r w:rsidRPr="00710354">
        <w:rPr>
          <w:rtl/>
        </w:rPr>
        <w:t>الفلاح ) لا تزيد جملة مساحة ما يملكه أو يحوزه من الأراضي الزراعية بكافة أنحاء الجمهورية عن ثلاثة أفدنه و لا مانع من أن نذكر التعريف الذي استقرت عليه المحكمة الدستورية العليا أن الفلاح هو "الشخص الذي يكون مصدر دخله الرئيسي الزراعة "و لا مجال للبحث في ظروف بأدائها</w:t>
      </w:r>
      <w:r w:rsidRPr="00710354">
        <w:t xml:space="preserve"> .</w:t>
      </w:r>
    </w:p>
    <w:p w14:paraId="50B5419D" w14:textId="77777777" w:rsidR="00710354" w:rsidRPr="00710354" w:rsidRDefault="00710354" w:rsidP="00710354">
      <w:pPr>
        <w:bidi/>
      </w:pPr>
      <w:r w:rsidRPr="00710354">
        <w:rPr>
          <w:rtl/>
        </w:rPr>
        <w:t xml:space="preserve">تقوم على </w:t>
      </w:r>
      <w:proofErr w:type="gramStart"/>
      <w:r w:rsidRPr="00710354">
        <w:rPr>
          <w:rtl/>
        </w:rPr>
        <w:t>التماثل</w:t>
      </w:r>
      <w:r w:rsidRPr="00710354">
        <w:t xml:space="preserve"> :</w:t>
      </w:r>
      <w:proofErr w:type="gramEnd"/>
    </w:p>
    <w:p w14:paraId="54A2F63B" w14:textId="77777777" w:rsidR="00710354" w:rsidRPr="00710354" w:rsidRDefault="00710354" w:rsidP="00710354">
      <w:pPr>
        <w:bidi/>
      </w:pPr>
      <w:r w:rsidRPr="00710354">
        <w:t xml:space="preserve">- </w:t>
      </w:r>
      <w:r w:rsidRPr="00710354">
        <w:rPr>
          <w:rtl/>
        </w:rPr>
        <w:t xml:space="preserve">يتوافر في أن وعاءها يتحدد وفقا لدرجة خصوبة وجودة معدن الأرض الزراعية و بالتالي يكون هذا الإيراد العقاري متساويا و لهذا تتسم بأنها ضريبة توزع بمعنى انه لا ارتباط لها بقدر المساحة بل بدرجة التماثل في معدن و جودة و خصوبة </w:t>
      </w:r>
      <w:proofErr w:type="gramStart"/>
      <w:r w:rsidRPr="00710354">
        <w:rPr>
          <w:rtl/>
        </w:rPr>
        <w:t>الأرض</w:t>
      </w:r>
      <w:r w:rsidRPr="00710354">
        <w:t xml:space="preserve"> .</w:t>
      </w:r>
      <w:proofErr w:type="gramEnd"/>
    </w:p>
    <w:p w14:paraId="0ACD193E" w14:textId="77777777" w:rsidR="00710354" w:rsidRPr="00710354" w:rsidRDefault="00710354" w:rsidP="00710354">
      <w:pPr>
        <w:bidi/>
      </w:pPr>
      <w:r w:rsidRPr="00710354">
        <w:t> </w:t>
      </w:r>
    </w:p>
    <w:p w14:paraId="794E10E6" w14:textId="0976DDD8" w:rsidR="00710354" w:rsidRPr="00710354" w:rsidRDefault="00710354" w:rsidP="00710354">
      <w:pPr>
        <w:bidi/>
      </w:pPr>
      <w:r w:rsidRPr="00710354">
        <w:lastRenderedPageBreak/>
        <w:drawing>
          <wp:inline distT="0" distB="0" distL="0" distR="0" wp14:anchorId="140187EC" wp14:editId="3BC82D19">
            <wp:extent cx="3810000" cy="2857500"/>
            <wp:effectExtent l="0" t="0" r="0" b="0"/>
            <wp:docPr id="342815592" name="صورة 2" descr="lan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and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14:paraId="42EB3C4B" w14:textId="77777777" w:rsidR="00710354" w:rsidRPr="00710354" w:rsidRDefault="00710354" w:rsidP="00710354">
      <w:pPr>
        <w:bidi/>
      </w:pPr>
      <w:r w:rsidRPr="00710354">
        <w:rPr>
          <w:rtl/>
        </w:rPr>
        <w:t xml:space="preserve">ضريبة ثابتة لمدة </w:t>
      </w:r>
      <w:proofErr w:type="gramStart"/>
      <w:r w:rsidRPr="00710354">
        <w:rPr>
          <w:rtl/>
        </w:rPr>
        <w:t>مناسبة</w:t>
      </w:r>
      <w:r w:rsidRPr="00710354">
        <w:t xml:space="preserve"> :</w:t>
      </w:r>
      <w:proofErr w:type="gramEnd"/>
    </w:p>
    <w:p w14:paraId="5574E316" w14:textId="77777777" w:rsidR="00710354" w:rsidRPr="00710354" w:rsidRDefault="00710354" w:rsidP="00710354">
      <w:pPr>
        <w:bidi/>
      </w:pPr>
      <w:r w:rsidRPr="00710354">
        <w:t xml:space="preserve">- </w:t>
      </w:r>
      <w:r w:rsidRPr="00710354">
        <w:rPr>
          <w:rtl/>
        </w:rPr>
        <w:t xml:space="preserve">لأن من ضمن عضوية لجان التقسيم و التقدير المختصة بتقدير القيمة الايجارية السنوية اثنان من المزارعين أحدهما عضو مجلس إدارة إحدى الجمعيات التعاونية الزراعية و يختارهما </w:t>
      </w:r>
      <w:proofErr w:type="gramStart"/>
      <w:r w:rsidRPr="00710354">
        <w:rPr>
          <w:rtl/>
        </w:rPr>
        <w:t>المحافظ</w:t>
      </w:r>
      <w:r w:rsidRPr="00710354">
        <w:t xml:space="preserve"> .</w:t>
      </w:r>
      <w:proofErr w:type="gramEnd"/>
    </w:p>
    <w:p w14:paraId="003894AB" w14:textId="77777777" w:rsidR="00710354" w:rsidRPr="00710354" w:rsidRDefault="00710354" w:rsidP="00710354">
      <w:pPr>
        <w:bidi/>
      </w:pPr>
      <w:r w:rsidRPr="00710354">
        <w:rPr>
          <w:rtl/>
        </w:rPr>
        <w:t xml:space="preserve">تفرض على دخل </w:t>
      </w:r>
      <w:proofErr w:type="gramStart"/>
      <w:r w:rsidRPr="00710354">
        <w:rPr>
          <w:rtl/>
        </w:rPr>
        <w:t xml:space="preserve">و </w:t>
      </w:r>
      <w:proofErr w:type="spellStart"/>
      <w:r w:rsidRPr="00710354">
        <w:rPr>
          <w:rtl/>
        </w:rPr>
        <w:t>عائها</w:t>
      </w:r>
      <w:proofErr w:type="spellEnd"/>
      <w:proofErr w:type="gramEnd"/>
      <w:r w:rsidRPr="00710354">
        <w:rPr>
          <w:rtl/>
        </w:rPr>
        <w:t xml:space="preserve"> </w:t>
      </w:r>
      <w:proofErr w:type="gramStart"/>
      <w:r w:rsidRPr="00710354">
        <w:rPr>
          <w:rtl/>
        </w:rPr>
        <w:t>الممولين</w:t>
      </w:r>
      <w:r w:rsidRPr="00710354">
        <w:t xml:space="preserve"> :</w:t>
      </w:r>
      <w:proofErr w:type="gramEnd"/>
    </w:p>
    <w:p w14:paraId="15AC1726" w14:textId="77777777" w:rsidR="00710354" w:rsidRPr="00710354" w:rsidRDefault="00710354" w:rsidP="00710354">
      <w:pPr>
        <w:bidi/>
      </w:pPr>
      <w:r w:rsidRPr="00710354">
        <w:t xml:space="preserve">- </w:t>
      </w:r>
      <w:r w:rsidRPr="00710354">
        <w:rPr>
          <w:rtl/>
        </w:rPr>
        <w:t xml:space="preserve">إذ تقدر القيمة الايجارية بمعرفة لجان التنظيم و التقدير و تظل هذه القيمة </w:t>
      </w:r>
      <w:proofErr w:type="gramStart"/>
      <w:r w:rsidRPr="00710354">
        <w:rPr>
          <w:rtl/>
        </w:rPr>
        <w:t>ثابته</w:t>
      </w:r>
      <w:r w:rsidRPr="00710354">
        <w:t xml:space="preserve"> .</w:t>
      </w:r>
      <w:proofErr w:type="gramEnd"/>
    </w:p>
    <w:p w14:paraId="0600DB09" w14:textId="77777777" w:rsidR="00710354" w:rsidRPr="00710354" w:rsidRDefault="00710354" w:rsidP="00710354">
      <w:pPr>
        <w:bidi/>
      </w:pPr>
      <w:r w:rsidRPr="00710354">
        <w:rPr>
          <w:rtl/>
        </w:rPr>
        <w:t xml:space="preserve">يعلمها الممول سلفا </w:t>
      </w:r>
      <w:proofErr w:type="gramStart"/>
      <w:r w:rsidRPr="00710354">
        <w:rPr>
          <w:rtl/>
        </w:rPr>
        <w:t>و لا</w:t>
      </w:r>
      <w:proofErr w:type="gramEnd"/>
      <w:r w:rsidRPr="00710354">
        <w:rPr>
          <w:rtl/>
        </w:rPr>
        <w:t xml:space="preserve"> تحتاج إلى إقرار </w:t>
      </w:r>
      <w:proofErr w:type="gramStart"/>
      <w:r w:rsidRPr="00710354">
        <w:rPr>
          <w:rtl/>
        </w:rPr>
        <w:t>منه</w:t>
      </w:r>
      <w:r w:rsidRPr="00710354">
        <w:t xml:space="preserve"> :</w:t>
      </w:r>
      <w:proofErr w:type="gramEnd"/>
    </w:p>
    <w:p w14:paraId="69DF9C06" w14:textId="77777777" w:rsidR="00710354" w:rsidRPr="00710354" w:rsidRDefault="00710354" w:rsidP="00710354">
      <w:pPr>
        <w:bidi/>
      </w:pPr>
      <w:r w:rsidRPr="00710354">
        <w:t xml:space="preserve">- </w:t>
      </w:r>
      <w:r w:rsidRPr="00710354">
        <w:rPr>
          <w:rtl/>
        </w:rPr>
        <w:t xml:space="preserve">فالممولون يشتركون في تقدير وعائها و تنشر هذه التقديرات بعد اعتمادها نشرا محليا و نشرا عاما بالجريدة </w:t>
      </w:r>
      <w:proofErr w:type="gramStart"/>
      <w:r w:rsidRPr="00710354">
        <w:rPr>
          <w:rtl/>
        </w:rPr>
        <w:t>الرسمية</w:t>
      </w:r>
      <w:r w:rsidRPr="00710354">
        <w:t xml:space="preserve"> .</w:t>
      </w:r>
      <w:proofErr w:type="gramEnd"/>
    </w:p>
    <w:p w14:paraId="42718793" w14:textId="77777777" w:rsidR="00710354" w:rsidRPr="00710354" w:rsidRDefault="00710354" w:rsidP="00710354">
      <w:pPr>
        <w:bidi/>
      </w:pPr>
      <w:r w:rsidRPr="00710354">
        <w:rPr>
          <w:rtl/>
        </w:rPr>
        <w:t xml:space="preserve">مرتبطة ارتباطا وثيقا بضرائب </w:t>
      </w:r>
      <w:proofErr w:type="gramStart"/>
      <w:r w:rsidRPr="00710354">
        <w:rPr>
          <w:rtl/>
        </w:rPr>
        <w:t>و رسوم</w:t>
      </w:r>
      <w:proofErr w:type="gramEnd"/>
      <w:r w:rsidRPr="00710354">
        <w:rPr>
          <w:rtl/>
        </w:rPr>
        <w:t xml:space="preserve"> </w:t>
      </w:r>
      <w:proofErr w:type="gramStart"/>
      <w:r w:rsidRPr="00710354">
        <w:rPr>
          <w:rtl/>
        </w:rPr>
        <w:t>أخرى</w:t>
      </w:r>
      <w:r w:rsidRPr="00710354">
        <w:t xml:space="preserve"> :</w:t>
      </w:r>
      <w:proofErr w:type="gramEnd"/>
    </w:p>
    <w:p w14:paraId="186AE5F3" w14:textId="77777777" w:rsidR="00710354" w:rsidRPr="00710354" w:rsidRDefault="00710354" w:rsidP="00710354">
      <w:pPr>
        <w:bidi/>
      </w:pPr>
      <w:r w:rsidRPr="00710354">
        <w:t xml:space="preserve">- </w:t>
      </w:r>
      <w:r w:rsidRPr="00710354">
        <w:rPr>
          <w:rtl/>
        </w:rPr>
        <w:t xml:space="preserve">فمن حيث وعائها فهو يتخذ أساسا لتحديد قيمة إيجار العقارات التي تستغلها الشركات العقارية أو </w:t>
      </w:r>
      <w:proofErr w:type="spellStart"/>
      <w:r w:rsidRPr="00710354">
        <w:rPr>
          <w:rtl/>
        </w:rPr>
        <w:t>المنشات</w:t>
      </w:r>
      <w:proofErr w:type="spellEnd"/>
      <w:r w:rsidRPr="00710354">
        <w:rPr>
          <w:rtl/>
        </w:rPr>
        <w:t xml:space="preserve"> الزراعية المتخذة شكل الشركات </w:t>
      </w:r>
      <w:proofErr w:type="gramStart"/>
      <w:r w:rsidRPr="00710354">
        <w:rPr>
          <w:rtl/>
        </w:rPr>
        <w:t>المساهمة ,</w:t>
      </w:r>
      <w:proofErr w:type="gramEnd"/>
      <w:r w:rsidRPr="00710354">
        <w:rPr>
          <w:rtl/>
        </w:rPr>
        <w:t xml:space="preserve"> وكذلك هذه الايجارية تدخل في وعاء الضريبة العامة على الإيراد</w:t>
      </w:r>
      <w:r w:rsidRPr="00710354">
        <w:t xml:space="preserve">, </w:t>
      </w:r>
      <w:r w:rsidRPr="00710354">
        <w:rPr>
          <w:rtl/>
        </w:rPr>
        <w:t xml:space="preserve">فضلا عن أن قيمة الضريبة القيمة تتخذ أساسا لتحديد بعض الضرائب الإضافية أو </w:t>
      </w:r>
      <w:proofErr w:type="gramStart"/>
      <w:r w:rsidRPr="00710354">
        <w:rPr>
          <w:rtl/>
        </w:rPr>
        <w:t>الرسوم</w:t>
      </w:r>
      <w:r w:rsidRPr="00710354">
        <w:t xml:space="preserve"> .</w:t>
      </w:r>
      <w:proofErr w:type="gramEnd"/>
    </w:p>
    <w:p w14:paraId="5804630F" w14:textId="77777777" w:rsidR="00710354" w:rsidRPr="00710354" w:rsidRDefault="00710354" w:rsidP="00710354">
      <w:pPr>
        <w:bidi/>
      </w:pPr>
      <w:r w:rsidRPr="00710354">
        <w:rPr>
          <w:rtl/>
        </w:rPr>
        <w:t xml:space="preserve">لازالت تحتفظ بخاصية </w:t>
      </w:r>
      <w:proofErr w:type="gramStart"/>
      <w:r w:rsidRPr="00710354">
        <w:rPr>
          <w:rtl/>
        </w:rPr>
        <w:t>العمومية</w:t>
      </w:r>
      <w:r w:rsidRPr="00710354">
        <w:t xml:space="preserve"> :</w:t>
      </w:r>
      <w:proofErr w:type="gramEnd"/>
    </w:p>
    <w:p w14:paraId="3B5910BD" w14:textId="77777777" w:rsidR="00710354" w:rsidRPr="00710354" w:rsidRDefault="00710354" w:rsidP="00710354">
      <w:pPr>
        <w:bidi/>
      </w:pPr>
      <w:r w:rsidRPr="00710354">
        <w:t xml:space="preserve">- </w:t>
      </w:r>
      <w:r w:rsidRPr="00710354">
        <w:rPr>
          <w:rtl/>
        </w:rPr>
        <w:t xml:space="preserve">بمعنى إنها تسرى في كافة أنحاء الإقليم مع تخصيص حصيلتها للمجالس </w:t>
      </w:r>
      <w:proofErr w:type="gramStart"/>
      <w:r w:rsidRPr="00710354">
        <w:rPr>
          <w:rtl/>
        </w:rPr>
        <w:t>المحلية</w:t>
      </w:r>
      <w:r w:rsidRPr="00710354">
        <w:t xml:space="preserve"> .</w:t>
      </w:r>
      <w:proofErr w:type="gramEnd"/>
    </w:p>
    <w:p w14:paraId="62E3F7C7" w14:textId="77777777" w:rsidR="00710354" w:rsidRPr="00710354" w:rsidRDefault="00710354" w:rsidP="00710354">
      <w:pPr>
        <w:bidi/>
      </w:pPr>
      <w:proofErr w:type="gramStart"/>
      <w:r w:rsidRPr="00710354">
        <w:rPr>
          <w:rtl/>
        </w:rPr>
        <w:t>ثالثاً :</w:t>
      </w:r>
      <w:proofErr w:type="gramEnd"/>
      <w:r w:rsidRPr="00710354">
        <w:rPr>
          <w:rtl/>
        </w:rPr>
        <w:t xml:space="preserve"> مجال </w:t>
      </w:r>
      <w:proofErr w:type="gramStart"/>
      <w:r w:rsidRPr="00710354">
        <w:rPr>
          <w:rtl/>
        </w:rPr>
        <w:t>و نطاق</w:t>
      </w:r>
      <w:proofErr w:type="gramEnd"/>
      <w:r w:rsidRPr="00710354">
        <w:rPr>
          <w:rtl/>
        </w:rPr>
        <w:t xml:space="preserve"> فرض ضريبة الاطيان الزراعية</w:t>
      </w:r>
    </w:p>
    <w:p w14:paraId="5EA57451" w14:textId="77777777" w:rsidR="00710354" w:rsidRPr="00710354" w:rsidRDefault="00710354" w:rsidP="00710354">
      <w:pPr>
        <w:bidi/>
      </w:pPr>
      <w:r w:rsidRPr="00710354">
        <w:t xml:space="preserve">- </w:t>
      </w:r>
      <w:r w:rsidRPr="00710354">
        <w:rPr>
          <w:rtl/>
        </w:rPr>
        <w:t xml:space="preserve">وفقا </w:t>
      </w:r>
      <w:proofErr w:type="spellStart"/>
      <w:r w:rsidRPr="00710354">
        <w:rPr>
          <w:rtl/>
        </w:rPr>
        <w:t>لاحكام</w:t>
      </w:r>
      <w:proofErr w:type="spellEnd"/>
      <w:r w:rsidRPr="00710354">
        <w:rPr>
          <w:rtl/>
        </w:rPr>
        <w:t xml:space="preserve"> القانون رقم 113 لسنة 1939 فرضت ضريبة الأطيان الزراعية بنسبة 14% من الإيجار السنوي </w:t>
      </w:r>
      <w:proofErr w:type="gramStart"/>
      <w:r w:rsidRPr="00710354">
        <w:rPr>
          <w:rtl/>
        </w:rPr>
        <w:t>للأراضي</w:t>
      </w:r>
      <w:r w:rsidRPr="00710354">
        <w:t xml:space="preserve"> .</w:t>
      </w:r>
      <w:proofErr w:type="gramEnd"/>
    </w:p>
    <w:p w14:paraId="0C6C3E44" w14:textId="77777777" w:rsidR="00710354" w:rsidRPr="00710354" w:rsidRDefault="00710354" w:rsidP="00710354">
      <w:pPr>
        <w:bidi/>
      </w:pPr>
      <w:r w:rsidRPr="00710354">
        <w:rPr>
          <w:rtl/>
        </w:rPr>
        <w:t xml:space="preserve">رابعاً: وعاء ضريبة الاطيان الزراعية </w:t>
      </w:r>
      <w:proofErr w:type="gramStart"/>
      <w:r w:rsidRPr="00710354">
        <w:rPr>
          <w:rtl/>
        </w:rPr>
        <w:t>و اسلوب</w:t>
      </w:r>
      <w:proofErr w:type="gramEnd"/>
      <w:r w:rsidRPr="00710354">
        <w:rPr>
          <w:rtl/>
        </w:rPr>
        <w:t xml:space="preserve"> تقديره</w:t>
      </w:r>
    </w:p>
    <w:p w14:paraId="2F9D6D54" w14:textId="77777777" w:rsidR="00710354" w:rsidRPr="00710354" w:rsidRDefault="00710354" w:rsidP="00710354">
      <w:pPr>
        <w:bidi/>
      </w:pPr>
      <w:proofErr w:type="gramStart"/>
      <w:r w:rsidRPr="00710354">
        <w:rPr>
          <w:rtl/>
        </w:rPr>
        <w:t>التعريف :</w:t>
      </w:r>
      <w:proofErr w:type="gramEnd"/>
      <w:r w:rsidRPr="00710354">
        <w:rPr>
          <w:rtl/>
        </w:rPr>
        <w:t xml:space="preserve">- هي تلك القيمة الايجارية للفدان الواحد في السنة </w:t>
      </w:r>
      <w:proofErr w:type="gramStart"/>
      <w:r w:rsidRPr="00710354">
        <w:rPr>
          <w:rtl/>
        </w:rPr>
        <w:t>و المقدرة</w:t>
      </w:r>
      <w:proofErr w:type="gramEnd"/>
      <w:r w:rsidRPr="00710354">
        <w:rPr>
          <w:rtl/>
        </w:rPr>
        <w:t xml:space="preserve"> بمعرفة لجان التقسيم </w:t>
      </w:r>
      <w:proofErr w:type="gramStart"/>
      <w:r w:rsidRPr="00710354">
        <w:rPr>
          <w:rtl/>
        </w:rPr>
        <w:t>و التقدير</w:t>
      </w:r>
      <w:proofErr w:type="gramEnd"/>
      <w:r w:rsidRPr="00710354">
        <w:rPr>
          <w:rtl/>
        </w:rPr>
        <w:t xml:space="preserve"> بعد اعتماد قراراتها من المحافظ </w:t>
      </w:r>
      <w:proofErr w:type="gramStart"/>
      <w:r w:rsidRPr="00710354">
        <w:rPr>
          <w:rtl/>
        </w:rPr>
        <w:t>المختص</w:t>
      </w:r>
      <w:r w:rsidRPr="00710354">
        <w:t xml:space="preserve"> .</w:t>
      </w:r>
      <w:proofErr w:type="gramEnd"/>
    </w:p>
    <w:p w14:paraId="5630FDF4" w14:textId="77777777" w:rsidR="00466672" w:rsidRPr="00710354" w:rsidRDefault="00466672" w:rsidP="00710354">
      <w:pPr>
        <w:bidi/>
      </w:pPr>
    </w:p>
    <w:sectPr w:rsidR="00466672" w:rsidRPr="007103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354"/>
    <w:rsid w:val="0007414C"/>
    <w:rsid w:val="00466672"/>
    <w:rsid w:val="00710354"/>
    <w:rsid w:val="008332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2F596"/>
  <w15:chartTrackingRefBased/>
  <w15:docId w15:val="{9CBC11A2-4356-480B-A61F-F33D7FD4F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71035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71035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710354"/>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710354"/>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710354"/>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71035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71035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71035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71035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العنوان 1 Char"/>
    <w:basedOn w:val="a0"/>
    <w:link w:val="1"/>
    <w:uiPriority w:val="9"/>
    <w:rsid w:val="00710354"/>
    <w:rPr>
      <w:rFonts w:asciiTheme="majorHAnsi" w:eastAsiaTheme="majorEastAsia" w:hAnsiTheme="majorHAnsi" w:cstheme="majorBidi"/>
      <w:color w:val="0F4761" w:themeColor="accent1" w:themeShade="BF"/>
      <w:sz w:val="40"/>
      <w:szCs w:val="40"/>
    </w:rPr>
  </w:style>
  <w:style w:type="character" w:customStyle="1" w:styleId="2Char">
    <w:name w:val="عنوان 2 Char"/>
    <w:basedOn w:val="a0"/>
    <w:link w:val="2"/>
    <w:uiPriority w:val="9"/>
    <w:semiHidden/>
    <w:rsid w:val="00710354"/>
    <w:rPr>
      <w:rFonts w:asciiTheme="majorHAnsi" w:eastAsiaTheme="majorEastAsia" w:hAnsiTheme="majorHAnsi" w:cstheme="majorBidi"/>
      <w:color w:val="0F4761" w:themeColor="accent1" w:themeShade="BF"/>
      <w:sz w:val="32"/>
      <w:szCs w:val="32"/>
    </w:rPr>
  </w:style>
  <w:style w:type="character" w:customStyle="1" w:styleId="3Char">
    <w:name w:val="عنوان 3 Char"/>
    <w:basedOn w:val="a0"/>
    <w:link w:val="3"/>
    <w:uiPriority w:val="9"/>
    <w:semiHidden/>
    <w:rsid w:val="00710354"/>
    <w:rPr>
      <w:rFonts w:eastAsiaTheme="majorEastAsia" w:cstheme="majorBidi"/>
      <w:color w:val="0F4761" w:themeColor="accent1" w:themeShade="BF"/>
      <w:sz w:val="28"/>
      <w:szCs w:val="28"/>
    </w:rPr>
  </w:style>
  <w:style w:type="character" w:customStyle="1" w:styleId="4Char">
    <w:name w:val="عنوان 4 Char"/>
    <w:basedOn w:val="a0"/>
    <w:link w:val="4"/>
    <w:uiPriority w:val="9"/>
    <w:semiHidden/>
    <w:rsid w:val="00710354"/>
    <w:rPr>
      <w:rFonts w:eastAsiaTheme="majorEastAsia" w:cstheme="majorBidi"/>
      <w:i/>
      <w:iCs/>
      <w:color w:val="0F4761" w:themeColor="accent1" w:themeShade="BF"/>
    </w:rPr>
  </w:style>
  <w:style w:type="character" w:customStyle="1" w:styleId="5Char">
    <w:name w:val="عنوان 5 Char"/>
    <w:basedOn w:val="a0"/>
    <w:link w:val="5"/>
    <w:uiPriority w:val="9"/>
    <w:semiHidden/>
    <w:rsid w:val="00710354"/>
    <w:rPr>
      <w:rFonts w:eastAsiaTheme="majorEastAsia" w:cstheme="majorBidi"/>
      <w:color w:val="0F4761" w:themeColor="accent1" w:themeShade="BF"/>
    </w:rPr>
  </w:style>
  <w:style w:type="character" w:customStyle="1" w:styleId="6Char">
    <w:name w:val="عنوان 6 Char"/>
    <w:basedOn w:val="a0"/>
    <w:link w:val="6"/>
    <w:uiPriority w:val="9"/>
    <w:semiHidden/>
    <w:rsid w:val="00710354"/>
    <w:rPr>
      <w:rFonts w:eastAsiaTheme="majorEastAsia" w:cstheme="majorBidi"/>
      <w:i/>
      <w:iCs/>
      <w:color w:val="595959" w:themeColor="text1" w:themeTint="A6"/>
    </w:rPr>
  </w:style>
  <w:style w:type="character" w:customStyle="1" w:styleId="7Char">
    <w:name w:val="عنوان 7 Char"/>
    <w:basedOn w:val="a0"/>
    <w:link w:val="7"/>
    <w:uiPriority w:val="9"/>
    <w:semiHidden/>
    <w:rsid w:val="00710354"/>
    <w:rPr>
      <w:rFonts w:eastAsiaTheme="majorEastAsia" w:cstheme="majorBidi"/>
      <w:color w:val="595959" w:themeColor="text1" w:themeTint="A6"/>
    </w:rPr>
  </w:style>
  <w:style w:type="character" w:customStyle="1" w:styleId="8Char">
    <w:name w:val="عنوان 8 Char"/>
    <w:basedOn w:val="a0"/>
    <w:link w:val="8"/>
    <w:uiPriority w:val="9"/>
    <w:semiHidden/>
    <w:rsid w:val="00710354"/>
    <w:rPr>
      <w:rFonts w:eastAsiaTheme="majorEastAsia" w:cstheme="majorBidi"/>
      <w:i/>
      <w:iCs/>
      <w:color w:val="272727" w:themeColor="text1" w:themeTint="D8"/>
    </w:rPr>
  </w:style>
  <w:style w:type="character" w:customStyle="1" w:styleId="9Char">
    <w:name w:val="عنوان 9 Char"/>
    <w:basedOn w:val="a0"/>
    <w:link w:val="9"/>
    <w:uiPriority w:val="9"/>
    <w:semiHidden/>
    <w:rsid w:val="00710354"/>
    <w:rPr>
      <w:rFonts w:eastAsiaTheme="majorEastAsia" w:cstheme="majorBidi"/>
      <w:color w:val="272727" w:themeColor="text1" w:themeTint="D8"/>
    </w:rPr>
  </w:style>
  <w:style w:type="paragraph" w:styleId="a3">
    <w:name w:val="Title"/>
    <w:basedOn w:val="a"/>
    <w:next w:val="a"/>
    <w:link w:val="Char"/>
    <w:uiPriority w:val="10"/>
    <w:qFormat/>
    <w:rsid w:val="007103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العنوان Char"/>
    <w:basedOn w:val="a0"/>
    <w:link w:val="a3"/>
    <w:uiPriority w:val="10"/>
    <w:rsid w:val="00710354"/>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710354"/>
    <w:pPr>
      <w:numPr>
        <w:ilvl w:val="1"/>
      </w:numPr>
    </w:pPr>
    <w:rPr>
      <w:rFonts w:eastAsiaTheme="majorEastAsia" w:cstheme="majorBidi"/>
      <w:color w:val="595959" w:themeColor="text1" w:themeTint="A6"/>
      <w:spacing w:val="15"/>
      <w:sz w:val="28"/>
      <w:szCs w:val="28"/>
    </w:rPr>
  </w:style>
  <w:style w:type="character" w:customStyle="1" w:styleId="Char0">
    <w:name w:val="عنوان فرعي Char"/>
    <w:basedOn w:val="a0"/>
    <w:link w:val="a4"/>
    <w:uiPriority w:val="11"/>
    <w:rsid w:val="00710354"/>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710354"/>
    <w:pPr>
      <w:spacing w:before="160"/>
      <w:jc w:val="center"/>
    </w:pPr>
    <w:rPr>
      <w:i/>
      <w:iCs/>
      <w:color w:val="404040" w:themeColor="text1" w:themeTint="BF"/>
    </w:rPr>
  </w:style>
  <w:style w:type="character" w:customStyle="1" w:styleId="Char1">
    <w:name w:val="اقتباس Char"/>
    <w:basedOn w:val="a0"/>
    <w:link w:val="a5"/>
    <w:uiPriority w:val="29"/>
    <w:rsid w:val="00710354"/>
    <w:rPr>
      <w:i/>
      <w:iCs/>
      <w:color w:val="404040" w:themeColor="text1" w:themeTint="BF"/>
    </w:rPr>
  </w:style>
  <w:style w:type="paragraph" w:styleId="a6">
    <w:name w:val="List Paragraph"/>
    <w:basedOn w:val="a"/>
    <w:uiPriority w:val="34"/>
    <w:qFormat/>
    <w:rsid w:val="00710354"/>
    <w:pPr>
      <w:ind w:left="720"/>
      <w:contextualSpacing/>
    </w:pPr>
  </w:style>
  <w:style w:type="character" w:styleId="a7">
    <w:name w:val="Intense Emphasis"/>
    <w:basedOn w:val="a0"/>
    <w:uiPriority w:val="21"/>
    <w:qFormat/>
    <w:rsid w:val="00710354"/>
    <w:rPr>
      <w:i/>
      <w:iCs/>
      <w:color w:val="0F4761" w:themeColor="accent1" w:themeShade="BF"/>
    </w:rPr>
  </w:style>
  <w:style w:type="paragraph" w:styleId="a8">
    <w:name w:val="Intense Quote"/>
    <w:basedOn w:val="a"/>
    <w:next w:val="a"/>
    <w:link w:val="Char2"/>
    <w:uiPriority w:val="30"/>
    <w:qFormat/>
    <w:rsid w:val="007103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اقتباس مكثف Char"/>
    <w:basedOn w:val="a0"/>
    <w:link w:val="a8"/>
    <w:uiPriority w:val="30"/>
    <w:rsid w:val="00710354"/>
    <w:rPr>
      <w:i/>
      <w:iCs/>
      <w:color w:val="0F4761" w:themeColor="accent1" w:themeShade="BF"/>
    </w:rPr>
  </w:style>
  <w:style w:type="character" w:styleId="a9">
    <w:name w:val="Intense Reference"/>
    <w:basedOn w:val="a0"/>
    <w:uiPriority w:val="32"/>
    <w:qFormat/>
    <w:rsid w:val="0071035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462</Words>
  <Characters>2639</Characters>
  <Application>Microsoft Office Word</Application>
  <DocSecurity>0</DocSecurity>
  <Lines>21</Lines>
  <Paragraphs>6</Paragraphs>
  <ScaleCrop>false</ScaleCrop>
  <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Office</cp:lastModifiedBy>
  <cp:revision>1</cp:revision>
  <dcterms:created xsi:type="dcterms:W3CDTF">2025-09-11T03:53:00Z</dcterms:created>
  <dcterms:modified xsi:type="dcterms:W3CDTF">2025-09-11T03:54:00Z</dcterms:modified>
</cp:coreProperties>
</file>